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комиссии Адвокатской палаты Пермского края по защите профессиональных и социальных прав адвокатов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(Утверждено: решением Совета АППК 28.10.2010;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изм. внесены 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ешением Совета АППК 29.03.2018)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Комиссия по защите профессиональных и социальных прав адвокатов (далее - Комиссия) создается на основании решения Совета Адвокатской палаты Пермского края в соответствии с подпунктом 10 пункта 3 статьи 31 Федерального закона "Об адвокатской деятельности и адвокатуре в Российской Федерации" в целях представительства и защиты профессиональных и социальных прав и интересов адвокатов в органах государственной власти, органах местного самоуправления, в общественных объединениях и иных коммерческих и некоммерческих организациях, а также обеспечения гарантий независимости адвоката при осуществлении адвокатской деятельности.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Комиссия в своей деятельности руководствуется Конституцией Российской Федерации, Федеральным законом "Об адвокатской деятельности и адвокатуре в Российской Федерации", Кодексом профессиональной этики адвоката, решениями и разъяснениями Совета Федеральной палаты адвокатов, решениями и разъяснениями Совета Адвокатской палаты Пермского края, настоящим Положением и иными нормативными актами.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1.3. В основу деятельности Комиссии положены цели и задачи, определенные Федеральным законом "Об адвокатской деятельности и адвокатуре в Российской Федерации".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Комиссия взаимодействует с Советом Федеральной палаты адвокатов, Комиссией по представительству и защите прав адвокатов при Совете Федеральной палаты адвокатов, Советом Адвокатской палаты Пермского края.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Основанием для обращения в комиссию является сообщение о нарушении прав адвокатов. В качестве формы обращения в Комиссию служат личные либо коллективные письменные заявления адвокатов, составленные в произвольной форме. Совет Адвокатской палаты, президент и вице-президенты Адвокатской палаты Пермского края вправе направить материал, поступивший от адвоката или адвокатского образования в Комиссию для принятия необходимых мер по защите прав адвокатов. После изучения и обсуждения материалов Комиссия в необходимых случаях подготавливает ответ, в котором предлагает конкретные рекомендации по устранению нарушений прав адвокатов, либо готовит соответствующий проект решения Совета Адвокатской палаты Пермского края.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1.6. В соответствии с регламентом Комиссия по изложенной в заявлении адвоката просьбе предпринимает меры по осуществлению представительства их интересов при рассмотрении гражданских и административных дел, а также защиты в уголовном судопроизводстве, путем взаимодействия с органами государственной власти способствует принятию необходимых мер по обеспечению безопасности адвокатов, членов их семей, сохранности принадлежащего им имущества в порядке, установленном действующим законодательством.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2.Структура комиссии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Комиссия состоит при Совете Адвокатской палаты Пермского края и является его рабочим органом.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Численный состав Комиссии до 5 адвокатов, кандидатуры утверждаются Советом Адвокатской палаты Пермского края.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Организация деятельности Комиссии возлагается на ее председателя. Председатель руководит заседаниями Комиссии, обеспечивает соблюдение регламента Комиссии, следит за своевременным рассмотрением Комиссией поступивших заявлений и указаний, названных в п.1.5 настоящих Правил органов. Никакими преимущественными правами при принятии решений председатель Комиссии не обладает.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Председатель Комиссии назначается решением Совета Адвокатской палаты Пермского края.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Для выполнения возложенных на них функций членам Комиссии в необходимых случаях Адвокатской палатой Пермского края выдаются доверенности, подтверждающие их полномочия.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3.Регламент работы комиссии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Комиссия собирается на свои заседания по мере необходимости, но не реже одного раза в квартал и представляет копию протокола заседания в Совет Адвокатской палаты Пермского края.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Заседание Комиссии считается правомочным, если на нем присутствует не менее половины членов Комиссии. Решения принимаются большинством голосов присутствующих на заседании членов Комиссии.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Для осуществления своих функций Комиссия обладает следующими полномочиями: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рассматривать заявления адвокатов о необходимости защиты их прав и давать по ним заключения для рассмотрения Президентом или Советом Адвокатской палаты Пермского края;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предлагать конкретные способы и формы защиты прав отдельных адвокатов, адвокатских образований или адвокатского сообщества;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взаимодействовать с профильными органами Федеральной палаты адвокатов, комиссиями адвокатских палат других субъектов Российской Федерации, взаимодействовать со средствами массовой информации, координировать работу по широкому освещению вопросов защиты прав адвокатов в средствах массовой информации;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взаимодействовать по поручению Президента или Совета адвокатской палаты Пермского края с представителями государственных и муниципальных органов по вопросам защиты прав адвокатов;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результаты предпринятых мер по конкретным случаям нарушения прав адвокатов, обобщать практику дел, связанных с нарушением прав адвокатов;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предлагать конкретные профилактические мероприятия по предотвращению нарушений прав адвокатов, периодически доводить эту информацию до сведения Президента Совета Адвокатской палаты Пермского края;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готовить проекты документов, в том числе методические рекомендации, по вопросам защиты прав адвокатов для обсуждения их Советом Адвокатской палаты Пермского края;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форму отчета о нарушении прав адвокатов, обязательную к исполнению представителями Совета АППК и руководителями адвокатских образований.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Все заявления о нарушениях профессиональных прав адвокатов, поступившие в Комиссию, регистрируются в Журнале регистрации заявлений о нарушении профессиональных прав адвокатов.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Комиссия рассматривает заявление о нарушениях профессиональных прав адвокатов не позднее 30 дней со дня подачи заявления.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Заявление рассматривается в присутствии заявителя или уполномоченного им представителя.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Рассмотрение заявления в отсутствие заявителя или его представителя допускается лишь при очевидной невозможности заявителя присутствовать на заседании комиссии (в случае задержания, ареста), а также по его письменному заявлению. Решения, принятые Комиссией, оформляются протоколом, которые подписывается председателем и секретарем и соответствующим заключением. В случае если при голосовании у члена Комиссии существует особое мнение, отличное от решения, принятого большинством голосов, присутствующих на заседании членов Комиссии, данное мнение представляется в письменной форме и приобщается к протоколу заседания.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Комиссия по результатам рассмотрения сообщений дает заключение о наличии или об отсутствии факта вмешательства в адвокатскую деятельность, осуществляемую в соответствии с законодательством, факта воспрепятствования этой деятельности каким бы то ни было образом. Заключение Комиссии принимается простым большинством голосов членов Комиссии, участвующих в её заседании, путем открытого голосования.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Надлежаще заверенные копии заключения Комиссии направляются лицу, органу, осуществившему вмешательство в адвокатскую деятельность, либо воспрепятствовавшему осуществлению адвокатской деятельности, доводятся до сведения органов власти.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4.Права и обязанности членов комиссии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Для осуществления своих полномочий Председатель Комиссии и ее члены имеют право: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запрашивать объяснения, как у отдельных адвокатов, так и у руководителей адвокатских образований в связи с расследованием случаев нарушений прав адвокатов;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поручению Президента Адвокатской палаты Пермского края, по решению Совета Адвокатской палаты Пермского края, а в отдельных случаях по обращениям адвокатов на основании соответствующего соглашения об оказании юридической помощи в соответствии со ст. 25 Федерального закона «Об адвокатской деятельности и адвокатуре в Российской Федерации» выступать по конкретным уголовным, административным, дисциплинарным и иным делам в защиту прав адвокатов, о чем отчитываться перед Комиссией;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разъяснять положения Федерального закона «Об адвокатской деятельности и адвокатуре в Российской Федерации», других нормативных правовых актов, решений ФПА и Совета Адвокатской палаты Пермского края в части обеспечения профессиональных, социальных прав и законных интересов адвокатов по поступившим обращениям адвокатов;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поручению президента АППК, председателя Комиссии готовить проекты заключений по заявлениям (обращениям) адвокатов;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 поручению президента АППК, председателя Комиссии готовить справки (аналитические записки) о состоянии соблюдения прав адвокатов в Пермском крае за определенный период времени;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получать вознаграждение за оказание юридической помощи по административным и уголовным делам в размерах, определенных Советом АППК.</w:t>
      </w:r>
    </w:p>
    <w:p>
      <w:pPr>
        <w:pStyle w:val="NoSpacing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Примечание: Вознаграждение, предусмотренное п.п.«г» п.4.1 настоящего Положения, может выплачиваться иным лицам, оказывающим юридическую помощь адвокатам по поручению лиц, указанных в п.п.«б» п.4.1.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5.Заключительные положения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color w:val="000000"/>
          <w:sz w:val="24"/>
          <w:szCs w:val="24"/>
        </w:rPr>
        <w:t>Настоящее Положение, а также изменения и дополнения к нему вступают в силу с момента принятия решения Советом Адвокатской палаты Пермского края.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>
      <w:pPr>
        <w:pStyle w:val="ListParagraph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обеспечению гарантий независимости адвоката</w:t>
      </w:r>
    </w:p>
    <w:p>
      <w:pPr>
        <w:pStyle w:val="ListParagraph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адвокатом профессиональной деятельности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показывает анализ адвокатской практики, в последнее время органами, осуществляющими оперативно-розыскную деятельность, и следственными органами допускаются существенные нарушения положений законодательства, направленного на обеспечение гарантий независимости адвоката и адвокатской тайны.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нарушаются закрепленные в ст.48 Конституции Российской Федерации права граждан на квалифицированную юридическую помощь. Следователи пытаются допрашивать адвокатов в качестве свидетелей по уголовным делам, составлять процессуальные документы, фиксирующие результаты следственных действий с их участием, в действительности и не проводившихся, и т.п. Эти действия являются грубым нарушением положений ст.8 Федерального закона «Об адвокатской деятельности и адвокатуре в Российской Федерации» (далее – Федеральный закон) и нередко преследуют цель не допустить того или иного адвоката к осуществлению защиты по уголовному делу.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изложенное, Совет АППК считает необходимым дать следующие разъяснения.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Конституционное право гражданина РФ на квалифицированную юридическую помощь в полной мере реализовано нормами Федерального закона, в котором указано, что она осуществляется на профессиональной основе лицами, получившими статус адвоката физическим и юридическим лицам в целях защиты их прав, свобод и интересов, а также обеспечения доступа к правосудию.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защиты профессиональных прав адвокатов предусмотрены гарантии независимости адвоката, закрепленные в ст.18 Федерального закона. Они заключаются: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запрещении вмешиваться в адвокатскую деятельность либо препятствовать ей каким бы то ни было образом; истребовать от адвокатов и работников адвокатских образований, адвокатских палат или Федеральной палаты адвокатов сведений, связанных с оказанием юридической помощи по конкретным делам (ч.1 и ч.3);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запрещении привлечения адвоката к какой-либо ответственности за выраженное им при осуществлении адвокатской деятельности мнение, в том числе после приостановления или прекращения статуса адвоката. Исключением из данного правила является вступивший в законную силу приговор суда, устанавливающий вину адвоката в преступном действии (бездействии) (ч.2);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нахождении адвоката, членов его семьи и их имущества под защитой государства и обязанности органов внутренних дел принимать меры по обеспечению их безопасности (ч.4);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установлении особого процессуального порядка уголовного преследования адвоката, предусмотренного статьями 447-451 УПК РФ (ч.5).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следует иметь в виду, что законодатель, декларируя запрет на какое-либо вмешательство в адвокатскую деятельность, не раскрывает сами понятия вмешательства в деятельность адвоката и препятствование ей.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сложившейся практики, Совет АППК разъясняет, что под вмешательством в адвокатскую деятельность следует понимать любые действия, посредством которых прямо или косвенно оказывается давление на адвоката кем бы то ни было с целью не допустить достижения им желаемых результатов работы.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воспрепятствованием деятельности адвоката следует понимать деяния, которые создают помехи в его работе по оказанию юридической помощи доверителю, создание каких-либо препятствий для этой деятельности либо деяния, направленные на невыполнение его законных требований и запросов.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этого, в ст.8 Федерального закона определены понятия и правовой режим обеспечения адвокатской тайны как любых сведений, связанных с оказанием юридической помощи своему доверителю, а также виды деятельности адвоката, в процессе осуществления которой сохраняется адвокатская тайна.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гарантий недопустимости разглашения адвокатской тайны законодателем установлены положения, предусмотренные ч.2 и ч.3 ст.8 Федерального закона. Они заключаются в запрете вызова и допроса адвоката в качестве свидетеля об обстоятельствах, ставших ему известными в связи с обращением к нему за юридической помощью или в связи с её оказанием. Во всех остальных случаях адвокат действующим законодательством рассматривается как частное лицо, и, если ему известны какие-либо обстоятельства, имеющие значение для расследования и разрешения уголовного дела, он может быть вызван для дачи показаний и быть допрошен.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Установлены также ограничения для оперативных и следственных органов на производство оперативно-розыскных мероприятий или следственных действий в отношении адвоката (ч.3 ст.8 Федерального закона). Они допустимы только на основании судебного решения. Эти правила должны действовать в отношении всего спектра адвокатской деятельности и не ограничены по месту и времени.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внимание, что закрепленные в законодательстве профессиональные права адвоката нуждаются в защите и правовом обеспечении, Совет АППК своим решением образовал комиссию по защите профессиональных и социальных прав адвокатов АППК.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изложенного предлагается: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адвокатским образованиям информировать Совет АППК обо всех случаях нарушения гарантий независимости адвокатов в течение суток с момента выявления;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всем руководителям адвокатских образований, адвокатам сообщать в Совет АППК обо всех фактах посягательства на жизнь и здоровье адвокатов и осуществления противодействия их профессиональной деятельности с момента выявления деяния;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всем руководителям адвокатских образований в обязательном порядке сообщать в Совет АППК о возбуждении уголовного дела в отношении адвоката, о задержании адвоката, аресте адвоката;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каждый адвокат может лично или через представителя обратиться в комиссию по защите профессиональных и социальных прав адвоката с вопросом о восстановлении или защите его нарушенных профессиональных или социальных прав.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нарушения профессиональных прав конкретного адвоката рекомендуем направить в АППК: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информационное сообщение, содержащее описание фактических обстоятельств, расцениваемых адвокатом в качестве нарушения его профессиональных прав, с обязательным указанием на нарушения процессуальных или иных прав, с обязательным указанием на нарушения процессуальных или иных прав клиентов адвоката, если таковые имели место, а также изложение позиции адвоката о предполагаемой процедуре восстановления нарушенных прав;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к информационному сообщению, содержащее указание на наличие в распоряжении заявителя фактических сведений (документов, аудио и видеозаписи, фотографий, объяснений очевидцев и т.п.), которые могут обеспечить доказательное подтверждение факта нарушения профессиональных прав адвоката, описанного в информационном сообщении.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обнаружения каких-либо писанных либо иных правил, которые, по мнению адвоката, нарушают профессиональные права неопределенного круга адвокатов, рекомендуем направить в АППК: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информационное сообщение, содержащее описание предполагаемого нарушения профессиональных прав с изложением правовой позиции заявителя, обосновывающей наличие нарушения профессиональных прав адвокатов, а также сведения о произведенной фиксации, подтверждающей наличие этих правил (фотографирование, заявления адвоката с отказными резолюциями должностных лиц и т.п.).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 не предпринимать мер к судебной защите профессиональных прав адвокатов без предварительного исследования сложившейся ситуации Комиссией по профессиональным правам адвокатов и возможного рассмотрения вопроса Комиссией по защите прав адвокатов Совета адвокатской палаты.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информацию о фактах нарушений профессиональных прав адвокатов направлять по адресу: 614000, г.Пермь, ул.Куйбышева, 4, Адвокатская палата Пермского края. Информацию о контактных телефонах членов комиссии вы может получить на сайте АППК: http://</w:t>
      </w:r>
      <w:r>
        <w:rPr>
          <w:rFonts w:ascii="Times New Roman" w:hAnsi="Times New Roman"/>
          <w:sz w:val="24"/>
          <w:szCs w:val="24"/>
          <w:lang w:val="en-US"/>
        </w:rPr>
        <w:t>appk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perm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комиссии по защите профессиональных и социальных прав адвокатов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нарушениях профессиональных и социальных прав адвокатов за ______ квартал 20 ____ года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e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5278"/>
        <w:gridCol w:w="1985"/>
      </w:tblGrid>
      <w:tr>
        <w:trPr>
          <w:trHeight w:val="74" w:hRule="atLeast"/>
        </w:trPr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сведений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Количество нарушений профессиональных прав адвокатов: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т.ч.:</w:t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незаконный допрос (попытка допроса) адвоката в качестве свидетеля 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производство незаконных обысков в жилых (в служебных) помещениях адвоката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производство незаконных оперативно-розыскных мероприятий в отношении адвоката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иные случаи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Количество случаев вмешательства в адвокатскую деятельность либо воспрепятствования этой деятельности: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т.ч.:</w:t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отказ в допуске к участию в процессуальных действиях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отказ в свидании с подзащитным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необоснованное задержание адвоката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насилие в отношении адвоката, не повлекшее причинение вреда здоровью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Количество случаев причинения вреда здоровью адвокатов членов семей адвокатов (их имуществу), связанных с профессиональной деятельностью адвоката 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Количество случаев уголовного преследования адвокатов с нарушением требований уголовно-процессуального законодательства: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т.ч.:</w:t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возбуждено уголовных дел по обстоятельствам, связанным с профессиональной деятельностью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прекращено уголовных дел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Количество жалоб (заявлений), поданных адвокатами на нарушения их профессиональных прав: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т.ч.:</w:t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в прокуратуру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суд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Количество удовлетворенных жалоб (заявлений) адвокатов: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т.ч.:</w:t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прокурорами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судами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Количество случаев обжалования в суд решений совета о применении мер дисциплинарного воздействия к адвокатам (количество решений совета, признанных в судебном порядке необоснованными)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Совета АППК (руководитель адвокатского образования, адвокат) ___________________________________</w:t>
        <w:tab/>
        <w:t>(Ф.И.О.)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настоящий отчет представляется в Совет АППК не позднее 10 дней после окончания каждого квартала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в обязательном порядке представляется всеми руководителями коллективных адвокатских образований и представителями Совета АППК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адвокатам, чьи профессиональные права нарушены, рекомендуется представлять сведения непосредственно в Совет АППК и представителям Совета АППК.</w:t>
      </w:r>
    </w:p>
    <w:sectPr>
      <w:headerReference w:type="default" r:id="rId2"/>
      <w:type w:val="nextPage"/>
      <w:pgSz w:w="11906" w:h="16838"/>
      <w:pgMar w:left="1276" w:right="566" w:header="708" w:top="765" w:footer="72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8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271893"/>
    <w:pPr>
      <w:keepNext w:val="true"/>
      <w:jc w:val="right"/>
      <w:outlineLvl w:val="1"/>
    </w:pPr>
    <w:rPr>
      <w:rFonts w:eastAsia="Arial Unicode M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271893"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27189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e0703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e0703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902ce1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cf2fc8"/>
    <w:rPr>
      <w:color w:val="0000FF" w:themeColor="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semiHidden/>
    <w:unhideWhenUsed/>
    <w:rsid w:val="00271893"/>
    <w:pPr>
      <w:tabs>
        <w:tab w:val="clear" w:pos="709"/>
        <w:tab w:val="left" w:pos="12474" w:leader="none"/>
      </w:tabs>
      <w:jc w:val="center"/>
    </w:pPr>
    <w:rPr>
      <w:b/>
      <w:bCs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048c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c7283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3">
    <w:name w:val="Header"/>
    <w:basedOn w:val="Normal"/>
    <w:link w:val="a8"/>
    <w:uiPriority w:val="99"/>
    <w:unhideWhenUsed/>
    <w:rsid w:val="00e0703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semiHidden/>
    <w:unhideWhenUsed/>
    <w:rsid w:val="00e0703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902ce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f2fc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EF5F-9E2B-4CB2-AFBD-8F79E50E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LibreOffice/6.2.0.3$Windows_x86 LibreOffice_project/98c6a8a1c6c7b144ce3cc729e34964b47ce25d62</Application>
  <Pages>6</Pages>
  <Words>2328</Words>
  <Characters>16792</Characters>
  <CharactersWithSpaces>19008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2019-01-31T12:21:00Z</dcterms:created>
  <dc:creator>User</dc:creator>
  <dc:description/>
  <dc:language>ru-RU</dc:language>
  <cp:lastModifiedBy/>
  <cp:lastPrinted>2018-03-07T05:07:00Z</cp:lastPrinted>
  <dcterms:modified xsi:type="dcterms:W3CDTF">2019-03-19T17:11:41Z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